
<file path=[Content_Types].xml><?xml version="1.0" encoding="utf-8"?>
<Types xmlns="http://schemas.openxmlformats.org/package/2006/content-types">
  <Override PartName="/word/media/image3.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jc w:val="center"/>
      </w:pPr>
      <w:r>
        <w:rPr/>
        <w:drawing>
          <wp:inline distB="0" distL="0" distR="0" distT="0">
            <wp:extent cx="2057400" cy="6140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057400" cy="614045"/>
                    </a:xfrm>
                    <a:prstGeom prst="rect">
                      <a:avLst/>
                    </a:prstGeom>
                    <a:noFill/>
                    <a:ln w="9525">
                      <a:noFill/>
                      <a:miter lim="800000"/>
                      <a:headEnd/>
                      <a:tailEnd/>
                    </a:ln>
                  </pic:spPr>
                </pic:pic>
              </a:graphicData>
            </a:graphic>
          </wp:inline>
        </w:drawing>
        <w:pict>
          <v:shapetype id="shapetype_202" coordsize="21600,21600" o:spt="202" path="m,l,21600l21600,21600l21600,xe">
            <v:stroke joinstyle="miter"/>
            <v:path gradientshapeok="t" o:connecttype="rect"/>
          </v:shapetype>
          <v:shape id="shape_0" style="position:absolute;margin-left:-21.75pt;margin-top:-13.4pt;width:314.95pt;height:53.95pt" type="shapetype_202">
            <w10:wrap w10:type="none"/>
            <v:fill detectmouseclick="t"/>
            <v:stroke color="#000023" joinstyle="round"/>
          </v:shape>
        </w:pict>
      </w:r>
    </w:p>
    <w:p>
      <w:pPr>
        <w:pStyle w:val="style0"/>
      </w:pPr>
      <w:r>
        <w:rPr/>
      </w:r>
    </w:p>
    <w:p>
      <w:pPr>
        <w:pStyle w:val="style0"/>
      </w:pPr>
      <w:r>
        <w:rPr/>
      </w:r>
    </w:p>
    <w:p>
      <w:pPr>
        <w:pStyle w:val="style0"/>
      </w:pPr>
      <w:r>
        <w:rPr/>
        <w:t xml:space="preserve">                  </w:t>
      </w:r>
      <w:r>
        <w:rPr/>
        <w:t xml:space="preserve">Lehr- und Forschungsgebiet Informatik 5 </w:t>
      </w:r>
    </w:p>
    <w:p>
      <w:pPr>
        <w:pStyle w:val="style0"/>
      </w:pPr>
      <w:r>
        <w:rPr/>
      </w:r>
    </w:p>
    <w:p>
      <w:pPr>
        <w:pStyle w:val="style0"/>
      </w:pPr>
      <w:r>
        <w:rPr/>
      </w:r>
    </w:p>
    <w:p>
      <w:pPr>
        <w:pStyle w:val="style0"/>
      </w:pPr>
      <w:r>
        <w:rPr/>
      </w:r>
    </w:p>
    <w:p>
      <w:pPr>
        <w:pStyle w:val="style0"/>
      </w:pPr>
      <w:r>
        <w:rPr>
          <w:b/>
        </w:rPr>
      </w:r>
    </w:p>
    <w:p>
      <w:pPr>
        <w:pStyle w:val="style3"/>
        <w:numPr>
          <w:ilvl w:val="2"/>
          <w:numId w:val="1"/>
        </w:numPr>
      </w:pPr>
      <w:r>
        <w:rPr>
          <w:sz w:val="56"/>
          <w:b/>
          <w:szCs w:val="56"/>
          <w:w w:val="110"/>
          <w:rFonts w:ascii="Arial" w:cs="Arial" w:hAnsi="Arial"/>
        </w:rPr>
        <w:t>E</w:t>
      </w:r>
      <w:r>
        <w:rPr>
          <w:sz w:val="56"/>
          <w:b/>
          <w:szCs w:val="56"/>
          <w:w w:val="120"/>
          <w:rFonts w:ascii="Arial" w:cs="Arial" w:hAnsi="Arial"/>
        </w:rPr>
        <w:t>I</w:t>
      </w:r>
      <w:r>
        <w:rPr>
          <w:sz w:val="56"/>
          <w:b/>
          <w:szCs w:val="56"/>
          <w:w w:val="110"/>
          <w:rFonts w:ascii="Arial" w:cs="Arial" w:hAnsi="Arial"/>
        </w:rPr>
        <w:t>NLADUNG</w:t>
      </w:r>
    </w:p>
    <w:p>
      <w:pPr>
        <w:pStyle w:val="style0"/>
      </w:pPr>
      <w:r>
        <w:rPr>
          <w:rFonts w:cs="Arial"/>
        </w:rPr>
      </w:r>
    </w:p>
    <w:p>
      <w:pPr>
        <w:pStyle w:val="style0"/>
      </w:pPr>
      <w:r>
        <w:rPr>
          <w:rFonts w:cs="Arial"/>
        </w:rPr>
      </w:r>
    </w:p>
    <w:p>
      <w:pPr>
        <w:pStyle w:val="style0"/>
      </w:pPr>
      <w:r>
        <w:rPr>
          <w:rFonts w:cs="Arial"/>
        </w:rPr>
      </w:r>
    </w:p>
    <w:p>
      <w:pPr>
        <w:pStyle w:val="style0"/>
        <w:tabs>
          <w:tab w:leader="none" w:pos="1843" w:val="left"/>
        </w:tabs>
      </w:pPr>
      <w:r>
        <w:rPr>
          <w:sz w:val="32"/>
          <w:szCs w:val="32"/>
          <w:rFonts w:cs="Arial"/>
        </w:rPr>
        <w:t>Zeit:</w:t>
        <w:tab/>
        <w:t>Donnerstag, 18. November 2010, 16:30h</w:t>
      </w:r>
    </w:p>
    <w:p>
      <w:pPr>
        <w:pStyle w:val="style0"/>
        <w:tabs>
          <w:tab w:leader="none" w:pos="1843" w:val="left"/>
        </w:tabs>
      </w:pPr>
      <w:r>
        <w:rPr>
          <w:sz w:val="32"/>
          <w:szCs w:val="32"/>
          <w:rFonts w:cs="Arial"/>
        </w:rPr>
        <w:t>Ort:</w:t>
        <w:tab/>
        <w:t xml:space="preserve">AH I, Ahornstr. 55 </w:t>
      </w:r>
    </w:p>
    <w:p>
      <w:pPr>
        <w:pStyle w:val="style0"/>
        <w:tabs>
          <w:tab w:leader="none" w:pos="1843" w:val="left"/>
        </w:tabs>
      </w:pPr>
      <w:r>
        <w:rPr>
          <w:sz w:val="32"/>
          <w:szCs w:val="32"/>
          <w:rFonts w:cs="Arial"/>
        </w:rPr>
      </w:r>
    </w:p>
    <w:p>
      <w:pPr>
        <w:pStyle w:val="style0"/>
        <w:tabs>
          <w:tab w:leader="none" w:pos="1843" w:val="left"/>
        </w:tabs>
      </w:pPr>
      <w:r>
        <w:rPr>
          <w:sz w:val="32"/>
          <w:szCs w:val="32"/>
          <w:rFonts w:cs="Arial"/>
          <w:lang w:val="en-US"/>
        </w:rPr>
        <w:t>Referent:</w:t>
        <w:tab/>
      </w:r>
      <w:r>
        <w:rPr>
          <w:sz w:val="32"/>
          <w:szCs w:val="32"/>
          <w:rFonts w:cs="Arial"/>
        </w:rPr>
        <w:t>Prof. Hector J. Levesque, Ph.D.</w:t>
      </w:r>
    </w:p>
    <w:p>
      <w:pPr>
        <w:pStyle w:val="style0"/>
        <w:tabs>
          <w:tab w:leader="none" w:pos="1843" w:val="left"/>
        </w:tabs>
      </w:pPr>
      <w:r>
        <w:rPr>
          <w:sz w:val="32"/>
          <w:szCs w:val="32"/>
          <w:rFonts w:cs="Arial"/>
        </w:rPr>
        <w:t xml:space="preserve">                     </w:t>
      </w:r>
      <w:r>
        <w:rPr>
          <w:sz w:val="32"/>
          <w:szCs w:val="32"/>
          <w:rFonts w:cs="Arial"/>
        </w:rPr>
        <w:t>University of Toronto</w:t>
      </w:r>
    </w:p>
    <w:p>
      <w:pPr>
        <w:pStyle w:val="style0"/>
        <w:tabs>
          <w:tab w:leader="none" w:pos="1843" w:val="left"/>
        </w:tabs>
      </w:pPr>
      <w:r>
        <w:rPr>
          <w:sz w:val="32"/>
          <w:szCs w:val="32"/>
          <w:rFonts w:cs="Arial"/>
        </w:rPr>
      </w:r>
    </w:p>
    <w:p>
      <w:pPr>
        <w:pStyle w:val="style0"/>
        <w:tabs>
          <w:tab w:leader="none" w:pos="1843" w:val="left"/>
        </w:tabs>
      </w:pPr>
      <w:r>
        <w:rPr>
          <w:sz w:val="32"/>
          <w:szCs w:val="32"/>
          <w:rFonts w:cs="Arial"/>
        </w:rPr>
        <w:t xml:space="preserve">Titel: </w:t>
        <w:tab/>
        <w:t>Open-world reasoning</w:t>
      </w:r>
    </w:p>
    <w:p>
      <w:pPr>
        <w:pStyle w:val="style0"/>
        <w:tabs>
          <w:tab w:leader="none" w:pos="1843" w:val="left"/>
        </w:tabs>
      </w:pPr>
      <w:r>
        <w:rPr>
          <w:sz w:val="32"/>
          <w:szCs w:val="32"/>
          <w:rFonts w:cs="Arial"/>
        </w:rPr>
      </w:r>
    </w:p>
    <w:p>
      <w:pPr>
        <w:pStyle w:val="style22"/>
        <w:spacing w:after="0" w:before="120"/>
      </w:pPr>
      <w:r>
        <w:rPr>
          <w:sz w:val="32"/>
          <w:szCs w:val="32"/>
          <w:rFonts w:cs="Arial"/>
        </w:rPr>
        <w:t>Abstract:</w:t>
      </w:r>
    </w:p>
    <w:p>
      <w:pPr>
        <w:pStyle w:val="style0"/>
        <w:jc w:val="both"/>
        <w:tabs>
          <w:tab w:leader="none" w:pos="1843" w:val="left"/>
        </w:tabs>
      </w:pPr>
      <w:r>
        <w:rPr>
          <w:sz w:val="32"/>
          <w:szCs w:val="32"/>
          <w:rFonts w:cs="Arial"/>
        </w:rPr>
        <w:t>In contrast to databases, where knowledge is assumed to be complete and query evaluation is by and large efficient, many AI systems need to reason with incomplete knowledge, which generally leads to intractability or even undecidability. Perhaps the simplest method of dealing with incomplete knowledge  involves using a three-valued truth table to calculate what is known about a complex boolean formula in terms of what is known about its components.  This evaluation is fast and logically sound, but is unfortunately logically incomplete.  In previous work, we extended this evaluation idea to handle quantifiers and equality, and showed that the resulting open-world reasoning remained fast and sound, and for a wide class of first-order formulas, also complete.  In current work, we further extend this form of reasoning to deal with information about individuals whose identity is not known, attempting to preserve the same desirable features.</w:t>
      </w:r>
    </w:p>
    <w:p>
      <w:pPr>
        <w:pStyle w:val="style0"/>
        <w:tabs>
          <w:tab w:leader="none" w:pos="1843" w:val="left"/>
        </w:tabs>
      </w:pPr>
      <w:r>
        <w:rPr>
          <w:sz w:val="32"/>
          <w:szCs w:val="32"/>
          <w:rFonts w:cs="Arial"/>
        </w:rPr>
      </w:r>
    </w:p>
    <w:p>
      <w:pPr>
        <w:pStyle w:val="style0"/>
        <w:tabs>
          <w:tab w:leader="none" w:pos="1843" w:val="left"/>
        </w:tabs>
      </w:pPr>
      <w:r>
        <w:rPr>
          <w:sz w:val="32"/>
          <w:szCs w:val="32"/>
          <w:rFonts w:cs="Arial"/>
        </w:rPr>
      </w:r>
    </w:p>
    <w:p>
      <w:pPr>
        <w:pStyle w:val="style0"/>
      </w:pPr>
      <w:r>
        <w:rPr>
          <w:sz w:val="32"/>
          <w:szCs w:val="32"/>
          <w:rFonts w:cs="Arial"/>
        </w:rPr>
        <w:t>Es laden ein: Die Dozenten der Informatik</w:t>
        <w:pict/>
      </w:r>
    </w:p>
    <w:sectPr>
      <w:formProt w:val="off"/>
      <w:pgSz w:h="16837" w:w="11905"/>
      <w:textDirection w:val="lrTb"/>
      <w:pgNumType w:fmt="decimal"/>
      <w:type w:val="nextPage"/>
      <w:pgMar w:bottom="1134" w:left="1417" w:right="1417" w:top="993"/>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00" w:lineRule="atLeast"/>
    </w:pPr>
    <w:rPr>
      <w:color w:val="auto"/>
      <w:sz w:val="24"/>
      <w:szCs w:val="20"/>
      <w:rFonts w:ascii="Arial" w:cs="Times New Roman" w:eastAsia="Times New Roman" w:hAnsi="Arial"/>
      <w:lang w:bidi="ar-SA" w:eastAsia="de-DE" w:val="de-DE"/>
    </w:rPr>
  </w:style>
  <w:style w:styleId="style1" w:type="paragraph">
    <w:name w:val="Heading 1"/>
    <w:basedOn w:val="style0"/>
    <w:next w:val="style18"/>
    <w:pPr>
      <w:pBdr>
        <w:top w:color="00000A" w:space="0" w:sz="12" w:val="single"/>
        <w:bottom w:color="00000A" w:space="0" w:sz="12" w:val="single"/>
      </w:pBdr>
      <w:keepNext/>
      <w:spacing w:after="60" w:before="240"/>
    </w:pPr>
    <w:rPr>
      <w:sz w:val="28"/>
      <w:b/>
    </w:rPr>
  </w:style>
  <w:style w:styleId="style2" w:type="paragraph">
    <w:name w:val="Heading 2"/>
    <w:basedOn w:val="style0"/>
    <w:next w:val="style18"/>
    <w:pPr>
      <w:outlineLvl w:val="1"/>
      <w:numPr>
        <w:ilvl w:val="1"/>
        <w:numId w:val="1"/>
      </w:numPr>
      <w:jc w:val="both"/>
      <w:pBdr>
        <w:bottom w:color="00000A" w:space="0" w:sz="6" w:val="single"/>
      </w:pBdr>
      <w:keepNext/>
      <w:spacing w:after="120" w:before="240"/>
    </w:pPr>
    <w:rPr>
      <w:sz w:val="28"/>
      <w:b/>
    </w:rPr>
  </w:style>
  <w:style w:styleId="style3" w:type="paragraph">
    <w:name w:val="Heading 3"/>
    <w:basedOn w:val="style0"/>
    <w:next w:val="style18"/>
    <w:pPr>
      <w:outlineLvl w:val="2"/>
      <w:numPr>
        <w:ilvl w:val="2"/>
        <w:numId w:val="1"/>
      </w:numPr>
      <w:jc w:val="center"/>
      <w:keepNext/>
    </w:pPr>
    <w:rPr>
      <w:sz w:val="48"/>
      <w:rFonts w:ascii="Times New Roman" w:hAnsi="Times New Roman"/>
    </w:rPr>
  </w:style>
  <w:style w:styleId="style4" w:type="paragraph">
    <w:name w:val="Heading 4"/>
    <w:basedOn w:val="style0"/>
    <w:next w:val="style18"/>
    <w:pPr>
      <w:outlineLvl w:val="3"/>
      <w:numPr>
        <w:ilvl w:val="3"/>
        <w:numId w:val="1"/>
      </w:numPr>
      <w:jc w:val="center"/>
      <w:keepNext/>
    </w:pPr>
    <w:rPr>
      <w:sz w:val="56"/>
    </w:rPr>
  </w:style>
  <w:style w:styleId="style15" w:type="character">
    <w:name w:val="Default Paragraph Font"/>
    <w:next w:val="style15"/>
    <w:rPr/>
  </w:style>
  <w:style w:styleId="style16" w:type="character">
    <w:name w:val="Nur Text Zchn"/>
    <w:basedOn w:val="style15"/>
    <w:next w:val="style16"/>
    <w:rPr/>
  </w:style>
  <w:style w:styleId="style17" w:type="paragraph">
    <w:name w:val="Heading"/>
    <w:basedOn w:val="style0"/>
    <w:next w:val="style18"/>
    <w:pPr>
      <w:keepNext/>
      <w:spacing w:after="120" w:before="240"/>
    </w:pPr>
    <w:rPr>
      <w:sz w:val="28"/>
      <w:szCs w:val="28"/>
      <w:rFonts w:ascii="Arial" w:cs="DejaVu Sans" w:eastAsia="DejaVu Sans" w:hAnsi="Arial"/>
    </w:rPr>
  </w:style>
  <w:style w:styleId="style18" w:type="paragraph">
    <w:name w:val="Text body"/>
    <w:basedOn w:val="style0"/>
    <w:next w:val="style18"/>
    <w:pPr/>
    <w:rPr>
      <w:sz w:val="20"/>
    </w:rPr>
  </w:style>
  <w:style w:styleId="style19" w:type="paragraph">
    <w:name w:val="List"/>
    <w:basedOn w:val="style18"/>
    <w:next w:val="style19"/>
    <w:pPr/>
    <w:rPr/>
  </w:style>
  <w:style w:styleId="style20" w:type="paragraph">
    <w:name w:val="Caption"/>
    <w:basedOn w:val="style0"/>
    <w:next w:val="style20"/>
    <w:pPr>
      <w:suppressLineNumbers/>
      <w:spacing w:after="120" w:before="120"/>
    </w:pPr>
    <w:rPr>
      <w:sz w:val="24"/>
      <w:i/>
      <w:szCs w:val="24"/>
      <w:iCs/>
    </w:rPr>
  </w:style>
  <w:style w:styleId="style21" w:type="paragraph">
    <w:name w:val="Index"/>
    <w:basedOn w:val="style0"/>
    <w:next w:val="style21"/>
    <w:pPr>
      <w:suppressLineNumbers/>
    </w:pPr>
    <w:rPr/>
  </w:style>
  <w:style w:styleId="style22" w:type="paragraph">
    <w:name w:val="Body Text 2"/>
    <w:basedOn w:val="style0"/>
    <w:next w:val="style22"/>
    <w:pPr/>
    <w:rPr/>
  </w:style>
  <w:style w:styleId="style23" w:type="paragraph">
    <w:name w:val="Document Map"/>
    <w:basedOn w:val="style0"/>
    <w:next w:val="style23"/>
    <w:pPr/>
    <w:rPr/>
  </w:style>
  <w:style w:styleId="style24" w:type="paragraph">
    <w:name w:val="Plain Text"/>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OpenOffice.org/3.1$Linux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2010-11-08T08:16:00.00Z</dcterms:created>
  <dc:creator>Lehrstuhl für Informatik III</dc:creator>
  <cp:lastModifiedBy>Daniele Glöckner</cp:lastModifiedBy>
  <cp:lastPrinted>2005-12-01T12:43:00.00Z</cp:lastPrinted>
  <dcterms:modified xsi:type="dcterms:W3CDTF">2010-11-08T08:16:00.00Z</dcterms:modified>
  <cp:revision>2</cp:revision>
</cp:coreProperties>
</file>